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widowControl w:val="off"/>
        <w:rPr>
          <w:b/>
          <w:sz w:val="28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31750</wp:posOffset>
                </wp:positionV>
                <wp:extent cx="609600" cy="755650"/>
                <wp:effectExtent l="0" t="0" r="0" b="6350"/>
                <wp:wrapNone/>
                <wp:docPr id="1" name="Рисунок 1" descr="O:\Герб вектор\Герб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:\Герб вектор\Герб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09600" cy="75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08.20pt;mso-position-horizontal:absolute;mso-position-vertical-relative:text;margin-top:2.50pt;mso-position-vertical:absolute;width:48.00pt;height:59.50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</w:rPr>
      </w:r>
    </w:p>
    <w:p>
      <w:pPr>
        <w:jc w:val="both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widowControl w:val="off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r>
        <w:rPr>
          <w:b/>
          <w:sz w:val="44"/>
          <w:szCs w:val="44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ПЕЧЕНГСКОГО МУНИЦИПАЛЬНОГО ОКРУГА</w:t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8"/>
        </w:rPr>
        <w:t xml:space="preserve">МУРМАНСКОЙ ОБЛАСТИ</w:t>
      </w:r>
      <w:r>
        <w:rPr>
          <w:b/>
          <w:sz w:val="28"/>
        </w:rPr>
      </w:r>
    </w:p>
    <w:p>
      <w:pPr>
        <w:jc w:val="center"/>
        <w:widowControl w:val="off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widowControl w:val="off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ПОСТАНОВЛЕНИЕ</w:t>
      </w:r>
      <w:r>
        <w:rPr>
          <w:b/>
          <w:sz w:val="44"/>
          <w:szCs w:val="44"/>
        </w:rPr>
      </w:r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both"/>
        <w:widowControl w:val="off"/>
        <w:rPr>
          <w:b/>
          <w:sz w:val="24"/>
        </w:rPr>
      </w:pPr>
      <w:r>
        <w:rPr>
          <w:b/>
          <w:sz w:val="24"/>
        </w:rPr>
        <w:t xml:space="preserve">от </w:t>
      </w:r>
      <w:r>
        <w:rPr>
          <w:b/>
          <w:sz w:val="24"/>
        </w:rPr>
        <w:t xml:space="preserve">06.10.2025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№ 1590</w:t>
      </w:r>
      <w:r>
        <w:rPr>
          <w:b/>
          <w:sz w:val="24"/>
        </w:rPr>
      </w:r>
    </w:p>
    <w:p>
      <w:pPr>
        <w:jc w:val="center"/>
        <w:widowControl w:val="off"/>
        <w:rPr>
          <w:b/>
          <w:sz w:val="28"/>
        </w:rPr>
      </w:pPr>
      <w:r>
        <w:rPr>
          <w:b/>
          <w:sz w:val="24"/>
        </w:rPr>
        <w:t xml:space="preserve">п.г.т. Никель</w:t>
      </w:r>
      <w:r>
        <w:rPr>
          <w:b/>
          <w:sz w:val="28"/>
        </w:rPr>
      </w:r>
    </w:p>
    <w:p>
      <w:pPr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widowControl w:val="off"/>
        <w:rPr>
          <w:b/>
          <w:sz w:val="24"/>
          <w:szCs w:val="24"/>
        </w:rPr>
      </w:pPr>
      <w:r>
        <w:rPr>
          <w:b/>
          <w:bCs/>
          <w:color w:val="auto"/>
        </w:rPr>
        <w:t xml:space="preserve">Об утверждении с</w:t>
      </w:r>
      <w:r>
        <w:rPr>
          <w:b/>
          <w:bCs/>
          <w:color w:val="auto"/>
        </w:rPr>
        <w:t xml:space="preserve">хем</w:t>
      </w:r>
      <w:r>
        <w:rPr>
          <w:b/>
          <w:bCs/>
          <w:color w:val="auto"/>
        </w:rPr>
        <w:t xml:space="preserve">ы</w:t>
      </w: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 xml:space="preserve">теплоснабжения Печенгского</w:t>
      </w:r>
      <w:r>
        <w:rPr>
          <w:b/>
          <w:bCs/>
          <w:color w:val="auto"/>
        </w:rPr>
        <w:t xml:space="preserve"> муниципального округа Мурманской о</w:t>
      </w:r>
      <w:r>
        <w:rPr>
          <w:b/>
          <w:bCs/>
          <w:color w:val="auto"/>
        </w:rPr>
        <w:t xml:space="preserve">бласти на </w:t>
      </w:r>
      <w:r>
        <w:rPr>
          <w:b/>
          <w:bCs/>
          <w:color w:val="auto"/>
        </w:rPr>
        <w:t xml:space="preserve">период до 20</w:t>
      </w:r>
      <w:r>
        <w:rPr>
          <w:b/>
          <w:bCs/>
          <w:color w:val="auto"/>
        </w:rPr>
        <w:t xml:space="preserve">43</w:t>
      </w:r>
      <w:r>
        <w:rPr>
          <w:b/>
          <w:bCs/>
          <w:color w:val="auto"/>
        </w:rPr>
        <w:t xml:space="preserve"> года (а</w:t>
      </w:r>
      <w:r>
        <w:rPr>
          <w:b/>
          <w:bCs/>
          <w:color w:val="auto"/>
        </w:rPr>
        <w:t xml:space="preserve">ктуализация на 202</w:t>
      </w:r>
      <w:r>
        <w:rPr>
          <w:b/>
          <w:bCs/>
          <w:color w:val="auto"/>
        </w:rPr>
        <w:t xml:space="preserve">6</w:t>
      </w:r>
      <w:r>
        <w:rPr>
          <w:b/>
          <w:bCs/>
          <w:color w:val="auto"/>
        </w:rPr>
        <w:t xml:space="preserve"> год)</w:t>
      </w:r>
      <w:r>
        <w:rPr>
          <w:b/>
          <w:sz w:val="24"/>
          <w:szCs w:val="24"/>
        </w:rPr>
      </w:r>
    </w:p>
    <w:p>
      <w:pPr>
        <w:jc w:val="center"/>
        <w:widowControl w:val="off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jc w:val="center"/>
        <w:widowControl w:val="off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firstLine="708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Руководствуясь </w:t>
      </w:r>
      <w:r>
        <w:rPr>
          <w:sz w:val="24"/>
          <w:szCs w:val="24"/>
        </w:rPr>
        <w:t xml:space="preserve">Федерал</w:t>
      </w:r>
      <w:r>
        <w:rPr>
          <w:sz w:val="24"/>
          <w:szCs w:val="24"/>
        </w:rPr>
        <w:t xml:space="preserve">ьными законами от 06.10.2003 </w:t>
      </w:r>
      <w:r>
        <w:rPr>
          <w:sz w:val="24"/>
          <w:szCs w:val="24"/>
        </w:rPr>
        <w:t xml:space="preserve">№ 131-ФЗ «Об общих принципах организации местного самоуправления в Российс</w:t>
      </w:r>
      <w:r>
        <w:rPr>
          <w:sz w:val="24"/>
          <w:szCs w:val="24"/>
        </w:rPr>
        <w:t xml:space="preserve">кой Федерации»,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от 27.07</w:t>
      </w:r>
      <w:r>
        <w:rPr>
          <w:sz w:val="24"/>
          <w:szCs w:val="24"/>
        </w:rPr>
        <w:t xml:space="preserve">.201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190</w:t>
      </w:r>
      <w:r>
        <w:rPr>
          <w:sz w:val="24"/>
          <w:szCs w:val="24"/>
        </w:rPr>
        <w:t xml:space="preserve">-ФЗ «О </w:t>
      </w:r>
      <w:r>
        <w:rPr>
          <w:sz w:val="24"/>
          <w:szCs w:val="24"/>
        </w:rPr>
        <w:t xml:space="preserve">теплоснабжении</w:t>
      </w:r>
      <w:r>
        <w:rPr>
          <w:sz w:val="24"/>
          <w:szCs w:val="24"/>
        </w:rPr>
        <w:t xml:space="preserve">», </w:t>
      </w:r>
      <w:r>
        <w:rPr>
          <w:sz w:val="24"/>
          <w:szCs w:val="24"/>
        </w:rPr>
        <w:t xml:space="preserve">Постановлением Правительства Российской Федерации от 22.02.2012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154 «</w:t>
      </w:r>
      <w:r>
        <w:rPr>
          <w:color w:val="auto"/>
          <w:sz w:val="24"/>
          <w:szCs w:val="24"/>
        </w:rPr>
        <w:t xml:space="preserve">О требованиях к схемам теплоснабжения, порядку их разработки и утверждения»,</w:t>
      </w:r>
      <w:r>
        <w:rPr>
          <w:sz w:val="24"/>
          <w:szCs w:val="24"/>
        </w:rPr>
        <w:t xml:space="preserve"> Уставом Печенгского муниципального округа,</w:t>
      </w:r>
      <w:r>
        <w:rPr>
          <w:color w:val="auto"/>
          <w:sz w:val="24"/>
          <w:szCs w:val="24"/>
        </w:rPr>
      </w:r>
    </w:p>
    <w:p>
      <w:pPr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ПОСТАНОВЛЯЮ</w:t>
      </w:r>
      <w:r>
        <w:rPr>
          <w:b/>
          <w:sz w:val="24"/>
          <w:szCs w:val="24"/>
        </w:rPr>
      </w:r>
    </w:p>
    <w:p>
      <w:pPr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widowControl w:val="off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color w:val="auto"/>
          <w:sz w:val="24"/>
          <w:szCs w:val="24"/>
        </w:rPr>
        <w:t xml:space="preserve"> Утвердить </w:t>
      </w:r>
      <w:r>
        <w:rPr>
          <w:color w:val="auto"/>
          <w:sz w:val="24"/>
          <w:szCs w:val="24"/>
        </w:rPr>
        <w:t xml:space="preserve">актуализированную на</w:t>
      </w:r>
      <w:r>
        <w:rPr>
          <w:color w:val="auto"/>
          <w:sz w:val="24"/>
          <w:szCs w:val="24"/>
        </w:rPr>
        <w:t xml:space="preserve"> 202</w:t>
      </w:r>
      <w:r>
        <w:rPr>
          <w:color w:val="auto"/>
          <w:sz w:val="24"/>
          <w:szCs w:val="24"/>
        </w:rPr>
        <w:t xml:space="preserve">6</w:t>
      </w:r>
      <w:r>
        <w:rPr>
          <w:color w:val="auto"/>
          <w:sz w:val="24"/>
          <w:szCs w:val="24"/>
        </w:rPr>
        <w:t xml:space="preserve"> год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схему </w:t>
      </w:r>
      <w:r>
        <w:rPr>
          <w:color w:val="auto"/>
          <w:sz w:val="24"/>
          <w:szCs w:val="24"/>
        </w:rPr>
        <w:t xml:space="preserve">теплоснабжения</w:t>
      </w:r>
      <w:r>
        <w:rPr>
          <w:color w:val="auto"/>
          <w:sz w:val="24"/>
          <w:szCs w:val="24"/>
        </w:rPr>
        <w:t xml:space="preserve"> Печенгского муниципального округа Мурманской области на период </w:t>
      </w:r>
      <w:r>
        <w:rPr>
          <w:color w:val="auto"/>
          <w:sz w:val="24"/>
          <w:szCs w:val="24"/>
        </w:rPr>
        <w:t xml:space="preserve">до </w:t>
      </w:r>
      <w:r>
        <w:rPr>
          <w:color w:val="auto"/>
          <w:sz w:val="24"/>
          <w:szCs w:val="24"/>
        </w:rPr>
        <w:t xml:space="preserve">20</w:t>
      </w:r>
      <w:r>
        <w:rPr>
          <w:color w:val="auto"/>
          <w:sz w:val="24"/>
          <w:szCs w:val="24"/>
        </w:rPr>
        <w:t xml:space="preserve">43</w:t>
      </w:r>
      <w:r>
        <w:rPr>
          <w:color w:val="auto"/>
          <w:sz w:val="24"/>
          <w:szCs w:val="24"/>
        </w:rPr>
        <w:t xml:space="preserve"> г</w:t>
      </w:r>
      <w:r>
        <w:rPr>
          <w:color w:val="auto"/>
          <w:sz w:val="24"/>
          <w:szCs w:val="24"/>
        </w:rPr>
        <w:t xml:space="preserve">ода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согласно приложению.</w:t>
      </w:r>
      <w:r>
        <w:rPr>
          <w:color w:val="auto"/>
          <w:sz w:val="24"/>
          <w:szCs w:val="24"/>
        </w:rPr>
      </w:r>
    </w:p>
    <w:p>
      <w:pPr>
        <w:pStyle w:val="633"/>
        <w:ind w:firstLine="709"/>
        <w:jc w:val="both"/>
      </w:pPr>
      <w:r>
        <w:t xml:space="preserve">2</w:t>
      </w:r>
      <w:r>
        <w:t xml:space="preserve">. Настоящее постановление </w:t>
      </w:r>
      <w:r>
        <w:t xml:space="preserve">вступает в силу после его подписания</w:t>
      </w:r>
      <w:r>
        <w:t xml:space="preserve">.</w:t>
      </w:r>
      <w:r>
        <w:t xml:space="preserve"> </w:t>
      </w:r>
      <w:r/>
    </w:p>
    <w:p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</w:t>
      </w:r>
      <w:r>
        <w:rPr>
          <w:color w:val="000000" w:themeColor="text1"/>
          <w:sz w:val="24"/>
          <w:szCs w:val="24"/>
        </w:rPr>
        <w:t xml:space="preserve">.</w:t>
      </w:r>
      <w:r>
        <w:rPr>
          <w:color w:val="000000" w:themeColor="text1"/>
          <w:sz w:val="24"/>
          <w:szCs w:val="24"/>
        </w:rPr>
        <w:t xml:space="preserve"> Настоящее постановление о</w:t>
      </w:r>
      <w:r>
        <w:rPr>
          <w:color w:val="000000" w:themeColor="text1"/>
          <w:sz w:val="24"/>
          <w:szCs w:val="24"/>
        </w:rPr>
        <w:t xml:space="preserve">публиковать </w:t>
      </w:r>
      <w:r>
        <w:rPr>
          <w:color w:val="000000" w:themeColor="text1"/>
          <w:sz w:val="24"/>
          <w:szCs w:val="24"/>
        </w:rPr>
        <w:t xml:space="preserve">в </w:t>
      </w:r>
      <w:r>
        <w:rPr>
          <w:color w:val="000000" w:themeColor="text1"/>
          <w:sz w:val="24"/>
          <w:szCs w:val="24"/>
        </w:rPr>
        <w:t xml:space="preserve">газете «Печенга»</w:t>
      </w:r>
      <w:r>
        <w:rPr>
          <w:color w:val="000000" w:themeColor="text1"/>
          <w:sz w:val="24"/>
          <w:szCs w:val="24"/>
        </w:rPr>
        <w:t xml:space="preserve"> без приложения</w:t>
      </w:r>
      <w:r>
        <w:rPr>
          <w:color w:val="000000" w:themeColor="text1"/>
          <w:sz w:val="24"/>
          <w:szCs w:val="24"/>
        </w:rPr>
        <w:t xml:space="preserve"> и разместить </w:t>
      </w:r>
      <w:r>
        <w:rPr>
          <w:color w:val="000000" w:themeColor="text1"/>
          <w:sz w:val="24"/>
          <w:szCs w:val="24"/>
        </w:rPr>
        <w:t xml:space="preserve">на </w:t>
      </w:r>
      <w:r>
        <w:rPr>
          <w:color w:val="000000" w:themeColor="text1"/>
          <w:sz w:val="24"/>
          <w:szCs w:val="24"/>
        </w:rPr>
        <w:t xml:space="preserve">официальном </w:t>
      </w:r>
      <w:r>
        <w:rPr>
          <w:color w:val="000000" w:themeColor="text1"/>
          <w:sz w:val="24"/>
          <w:szCs w:val="24"/>
        </w:rPr>
        <w:t xml:space="preserve">сайте Печенгского муниципального округа </w:t>
      </w:r>
      <w:hyperlink r:id="rId10" w:tooltip="https://pechengamr.gov-murman.ru" w:history="1">
        <w:r>
          <w:rPr>
            <w:rStyle w:val="632"/>
            <w:rFonts w:eastAsia="Calibri"/>
            <w:color w:val="000000" w:themeColor="text1"/>
            <w:sz w:val="24"/>
            <w:szCs w:val="24"/>
            <w:u w:val="none"/>
          </w:rPr>
          <w:t xml:space="preserve">https://pechengamr.gov-murman.ru</w:t>
        </w:r>
      </w:hyperlink>
      <w:r>
        <w:rPr>
          <w:color w:val="000000" w:themeColor="text1"/>
          <w:sz w:val="24"/>
          <w:szCs w:val="24"/>
        </w:rPr>
        <w:t xml:space="preserve">.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tabs>
          <w:tab w:val="left" w:pos="851" w:leader="none"/>
          <w:tab w:val="left" w:pos="993" w:leader="none"/>
        </w:tabs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  <w:r>
        <w:rPr>
          <w:b/>
          <w:color w:val="000000" w:themeColor="text1"/>
          <w:sz w:val="24"/>
          <w:szCs w:val="24"/>
        </w:rPr>
      </w:r>
    </w:p>
    <w:p>
      <w:pPr>
        <w:ind w:firstLine="709"/>
        <w:jc w:val="both"/>
        <w:tabs>
          <w:tab w:val="left" w:pos="851" w:leader="none"/>
          <w:tab w:val="left" w:pos="993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Глав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Печенгского муниципального округа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А.В. </w:t>
      </w:r>
      <w:r>
        <w:rPr>
          <w:sz w:val="24"/>
          <w:szCs w:val="24"/>
        </w:rPr>
        <w:t xml:space="preserve">Кузнецов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/>
      <w:r/>
    </w:p>
    <w:p>
      <w:pPr>
        <w:jc w:val="both"/>
        <w:widowControl w:val="off"/>
        <w:rPr>
          <w:sz w:val="24"/>
          <w:szCs w:val="24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both"/>
        <w:widowControl w:val="o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both"/>
        <w:widowControl w:val="o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both"/>
        <w:widowControl w:val="off"/>
        <w:rPr>
          <w:highlight w:val="none"/>
        </w:rPr>
      </w:pPr>
      <w:r>
        <w:t xml:space="preserve">Князева Э.Г., 60623</w:t>
      </w:r>
      <w:r>
        <w:rPr>
          <w:highlight w:val="none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ЛИСТ</w:t>
      </w:r>
      <w:r>
        <w:rPr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 xml:space="preserve">СОГЛАСОВАНИЯ</w:t>
      </w:r>
      <w:r>
        <w:rPr>
          <w:b/>
          <w:color w:val="auto"/>
          <w:sz w:val="24"/>
          <w:szCs w:val="24"/>
        </w:rPr>
      </w:r>
    </w:p>
    <w:p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постановления</w:t>
      </w:r>
      <w:r>
        <w:rPr>
          <w:color w:val="auto"/>
          <w:sz w:val="24"/>
          <w:szCs w:val="24"/>
        </w:rPr>
      </w:r>
    </w:p>
    <w:p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«</w:t>
      </w:r>
      <w:r>
        <w:rPr>
          <w:color w:val="auto"/>
          <w:sz w:val="24"/>
          <w:szCs w:val="24"/>
        </w:rPr>
        <w:t xml:space="preserve">Об утверждении схемы теплоснабжения Печенгского муниципального округа Мурманской области на период до 2043 года (актуализация на 2026 год)</w:t>
      </w:r>
      <w:r>
        <w:rPr>
          <w:color w:val="auto"/>
          <w:sz w:val="24"/>
          <w:szCs w:val="24"/>
        </w:rPr>
        <w:t xml:space="preserve">»</w:t>
      </w:r>
      <w:r>
        <w:rPr>
          <w:color w:val="auto"/>
          <w:sz w:val="24"/>
          <w:szCs w:val="24"/>
        </w:rPr>
      </w:r>
    </w:p>
    <w:p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Исполнитель: заместитель начальника</w:t>
      </w:r>
      <w:r>
        <w:rPr>
          <w:color w:val="auto"/>
          <w:sz w:val="24"/>
          <w:szCs w:val="24"/>
        </w:rPr>
        <w:t xml:space="preserve"> отдела</w:t>
      </w:r>
      <w:r>
        <w:rPr>
          <w:color w:val="auto"/>
          <w:sz w:val="24"/>
          <w:szCs w:val="24"/>
        </w:rPr>
        <w:t xml:space="preserve"> строительства и ЖКХ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Князева Э.Г., 60623</w:t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Лицо, ответственное за соблюдение сроков согласования: </w:t>
      </w:r>
      <w:r>
        <w:rPr>
          <w:color w:val="auto"/>
          <w:sz w:val="24"/>
          <w:szCs w:val="24"/>
        </w:rPr>
        <w:t xml:space="preserve">заместитель начальника</w:t>
      </w:r>
      <w:r>
        <w:rPr>
          <w:color w:val="auto"/>
          <w:sz w:val="24"/>
          <w:szCs w:val="24"/>
        </w:rPr>
        <w:t xml:space="preserve"> отдела</w:t>
      </w:r>
      <w:r>
        <w:rPr>
          <w:color w:val="auto"/>
          <w:sz w:val="24"/>
          <w:szCs w:val="24"/>
        </w:rPr>
        <w:t xml:space="preserve"> строительства и ЖКХ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Князева Э.Г., 60623</w:t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Количество листов в документе (начиная с </w:t>
      </w:r>
      <w:r>
        <w:rPr>
          <w:color w:val="auto"/>
          <w:sz w:val="24"/>
          <w:szCs w:val="24"/>
        </w:rPr>
        <w:t xml:space="preserve">титула, включая приложения) –  </w:t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«____</w:t>
      </w:r>
      <w:r>
        <w:rPr>
          <w:color w:val="auto"/>
          <w:sz w:val="24"/>
          <w:szCs w:val="24"/>
        </w:rPr>
        <w:t xml:space="preserve">_»  _</w:t>
      </w:r>
      <w:r>
        <w:rPr>
          <w:color w:val="auto"/>
          <w:sz w:val="24"/>
          <w:szCs w:val="24"/>
        </w:rPr>
        <w:t xml:space="preserve">__________202</w:t>
      </w:r>
      <w:r>
        <w:rPr>
          <w:color w:val="auto"/>
          <w:sz w:val="24"/>
          <w:szCs w:val="24"/>
        </w:rPr>
        <w:t xml:space="preserve">5</w:t>
      </w:r>
      <w:r>
        <w:rPr>
          <w:color w:val="auto"/>
          <w:sz w:val="24"/>
          <w:szCs w:val="24"/>
        </w:rPr>
        <w:t xml:space="preserve"> г.                                                              ______________________</w:t>
      </w:r>
      <w:r>
        <w:rPr>
          <w:color w:val="auto"/>
          <w:sz w:val="24"/>
          <w:szCs w:val="24"/>
        </w:rPr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(подпись исполнителя)</w:t>
      </w:r>
      <w:r>
        <w:rPr>
          <w:color w:val="auto"/>
          <w:sz w:val="24"/>
          <w:szCs w:val="24"/>
        </w:rPr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tbl>
      <w:tblPr>
        <w:tblW w:w="9571" w:type="dxa"/>
        <w:tblLook w:val="0000" w:firstRow="0" w:lastRow="0" w:firstColumn="0" w:lastColumn="0" w:noHBand="0" w:noVBand="0"/>
      </w:tblPr>
      <w:tblGrid>
        <w:gridCol w:w="3794"/>
        <w:gridCol w:w="1701"/>
        <w:gridCol w:w="1683"/>
        <w:gridCol w:w="239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Должность, Фамилия И.О.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получения, подпись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отправки, подпись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Отметка о результатах согласования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9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Печенгского муниципального округа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А.В. Пономарев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4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</w:t>
            </w:r>
            <w:r>
              <w:rPr>
                <w:sz w:val="24"/>
                <w:szCs w:val="24"/>
              </w:rPr>
              <w:t xml:space="preserve">уководител</w:t>
            </w:r>
            <w:r>
              <w:rPr>
                <w:sz w:val="24"/>
                <w:szCs w:val="24"/>
              </w:rPr>
              <w:t xml:space="preserve">ь</w:t>
            </w:r>
            <w:r>
              <w:rPr>
                <w:sz w:val="24"/>
                <w:szCs w:val="24"/>
              </w:rPr>
              <w:t xml:space="preserve"> МКУ «Управление по обеспечению деятельности администрации Печенгского района» 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А.А. Рыжкова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794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юридического отдела С.А. Самойлов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79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7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Сведения о нормативности документа:</w:t>
            </w:r>
            <w:r>
              <w:rPr>
                <w:b/>
                <w:szCs w:val="24"/>
              </w:rPr>
            </w:r>
          </w:p>
          <w:p>
            <w:pPr>
              <w:jc w:val="both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«НПА» или </w:t>
            </w:r>
            <w:r>
              <w:rPr>
                <w:b/>
                <w:szCs w:val="24"/>
              </w:rPr>
              <w:t xml:space="preserve">«не НПА»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79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7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Сведения о необходимости направления проекта прокурору: </w:t>
            </w:r>
            <w:r>
              <w:rPr>
                <w:b/>
                <w:szCs w:val="24"/>
              </w:rPr>
            </w:r>
          </w:p>
          <w:p>
            <w:pPr>
              <w:jc w:val="both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«Направить проект прокурору» или </w:t>
            </w:r>
            <w:r>
              <w:rPr>
                <w:b/>
                <w:szCs w:val="24"/>
              </w:rPr>
              <w:t xml:space="preserve">«Проект не подлежит направлению прокурору»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79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7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  <w:r>
              <w:rPr>
                <w:b/>
                <w:szCs w:val="24"/>
              </w:rPr>
            </w:r>
          </w:p>
          <w:p>
            <w:pPr>
              <w:jc w:val="both"/>
              <w:widowControl w:val="off"/>
              <w:rPr>
                <w:szCs w:val="24"/>
              </w:rPr>
            </w:pPr>
            <w:r>
              <w:rPr>
                <w:b/>
                <w:szCs w:val="24"/>
              </w:rPr>
              <w:t xml:space="preserve">«Подлежит размещению»</w:t>
            </w:r>
            <w:r>
              <w:rPr>
                <w:szCs w:val="24"/>
              </w:rPr>
              <w:t xml:space="preserve"> или «Не подлежит размещению»</w:t>
            </w:r>
            <w:r>
              <w:rPr>
                <w:szCs w:val="24"/>
              </w:rPr>
            </w:r>
          </w:p>
          <w:p>
            <w:pPr>
              <w:jc w:val="both"/>
              <w:widowControl w:val="off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Отметка о получении электронного вида проекта правового акта в отдел информационных технологий:</w:t>
            </w:r>
            <w:r>
              <w:rPr>
                <w:b/>
                <w:szCs w:val="24"/>
              </w:rPr>
            </w:r>
          </w:p>
          <w:p>
            <w:pPr>
              <w:jc w:val="both"/>
              <w:spacing w:after="120"/>
              <w:widowControl w:val="off"/>
              <w:rPr>
                <w:b/>
                <w:szCs w:val="24"/>
              </w:rPr>
            </w:pPr>
            <w:r>
              <w:rPr>
                <w:szCs w:val="24"/>
              </w:rPr>
              <w:t xml:space="preserve">«___»_________20__ г. ___________ (_____________________)</w:t>
            </w:r>
            <w:r>
              <w:rPr>
                <w:b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79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77" w:type="dxa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К проекту приложены заключения: </w:t>
            </w:r>
            <w:r>
              <w:rPr>
                <w:b/>
                <w:szCs w:val="24"/>
              </w:rPr>
            </w:r>
          </w:p>
          <w:p>
            <w:pPr>
              <w:ind w:left="34"/>
              <w:jc w:val="both"/>
              <w:widowControl w:val="off"/>
              <w:tabs>
                <w:tab w:val="left" w:pos="233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Правовое заключение - «Да» </w:t>
            </w:r>
            <w:r>
              <w:rPr>
                <w:szCs w:val="24"/>
              </w:rPr>
              <w:t xml:space="preserve">или </w:t>
            </w:r>
            <w:r>
              <w:rPr>
                <w:b/>
                <w:szCs w:val="24"/>
              </w:rPr>
              <w:t xml:space="preserve">«Нет»;</w:t>
            </w:r>
            <w:r>
              <w:rPr>
                <w:szCs w:val="24"/>
              </w:rPr>
            </w:r>
          </w:p>
          <w:p>
            <w:pPr>
              <w:ind w:left="34"/>
              <w:jc w:val="both"/>
              <w:widowControl w:val="off"/>
              <w:tabs>
                <w:tab w:val="left" w:pos="233" w:leader="none"/>
              </w:tabs>
              <w:rPr>
                <w:b/>
                <w:szCs w:val="24"/>
              </w:rPr>
            </w:pPr>
            <w:r>
              <w:rPr>
                <w:szCs w:val="24"/>
              </w:rPr>
              <w:t xml:space="preserve">Заключение по результатам антик</w:t>
            </w:r>
            <w:r>
              <w:rPr>
                <w:szCs w:val="24"/>
              </w:rPr>
              <w:t xml:space="preserve">оррупционной экспертизы - «Да»</w:t>
            </w:r>
            <w:r>
              <w:rPr>
                <w:szCs w:val="24"/>
              </w:rPr>
              <w:t xml:space="preserve"> или </w:t>
            </w:r>
            <w:r>
              <w:rPr>
                <w:b/>
                <w:szCs w:val="24"/>
              </w:rPr>
              <w:t xml:space="preserve">«Нет».</w:t>
            </w:r>
            <w:r>
              <w:rPr>
                <w:b/>
                <w:szCs w:val="24"/>
              </w:rPr>
            </w:r>
          </w:p>
        </w:tc>
      </w:tr>
    </w:tbl>
    <w:p>
      <w:pPr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bCs/>
          <w:color w:val="auto"/>
          <w:sz w:val="24"/>
          <w:szCs w:val="24"/>
        </w:rPr>
      </w:pPr>
      <w:r>
        <w:rPr>
          <w:b/>
          <w:color w:val="auto"/>
          <w:sz w:val="24"/>
          <w:szCs w:val="24"/>
          <w:highlight w:val="none"/>
        </w:rPr>
      </w:r>
      <w:r>
        <w:rPr>
          <w:b/>
          <w:color w:val="auto"/>
          <w:sz w:val="24"/>
          <w:szCs w:val="24"/>
          <w:highlight w:val="none"/>
        </w:rPr>
      </w:r>
    </w:p>
    <w:p>
      <w:pPr>
        <w:jc w:val="center"/>
        <w:rPr>
          <w:b/>
          <w:bCs/>
          <w:color w:val="auto"/>
          <w:sz w:val="24"/>
          <w:szCs w:val="24"/>
          <w:highlight w:val="none"/>
        </w:rPr>
      </w:pPr>
      <w:r>
        <w:rPr>
          <w:b/>
          <w:color w:val="auto"/>
          <w:sz w:val="24"/>
          <w:szCs w:val="24"/>
        </w:rPr>
        <w:t xml:space="preserve">РЕЕСТР РАССЫЛКИ </w:t>
      </w:r>
      <w:r>
        <w:rPr>
          <w:b/>
          <w:bCs/>
          <w:color w:val="auto"/>
          <w:sz w:val="24"/>
          <w:szCs w:val="24"/>
          <w:highlight w:val="none"/>
        </w:rPr>
      </w:r>
    </w:p>
    <w:p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постановления</w:t>
      </w:r>
      <w:r>
        <w:rPr>
          <w:color w:val="auto"/>
          <w:sz w:val="24"/>
          <w:szCs w:val="24"/>
        </w:rPr>
      </w:r>
    </w:p>
    <w:p>
      <w:pPr>
        <w:jc w:val="center"/>
        <w:widowControl w:val="off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«</w:t>
      </w:r>
      <w:r>
        <w:rPr>
          <w:color w:val="auto"/>
          <w:sz w:val="24"/>
          <w:szCs w:val="24"/>
        </w:rPr>
        <w:t xml:space="preserve">Об утверждении схемы теплоснабжения Печенгского муниципального округа Мурманской области на период до 2043 года (актуализация на 2026 год)</w:t>
      </w:r>
      <w:r>
        <w:rPr>
          <w:color w:val="auto"/>
          <w:sz w:val="24"/>
          <w:szCs w:val="24"/>
        </w:rPr>
        <w:t xml:space="preserve">»</w:t>
      </w:r>
      <w:r>
        <w:rPr>
          <w:color w:val="auto"/>
          <w:sz w:val="24"/>
          <w:szCs w:val="24"/>
        </w:rPr>
      </w:r>
    </w:p>
    <w:p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от ________________ № ____</w:t>
      </w:r>
      <w:r>
        <w:rPr>
          <w:color w:val="auto"/>
          <w:sz w:val="24"/>
          <w:szCs w:val="24"/>
        </w:rPr>
      </w:r>
    </w:p>
    <w:p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>
        <w:tblPrEx/>
        <w:trPr>
          <w:tblHeader/>
        </w:trPr>
        <w:tc>
          <w:tcPr>
            <w:tcW w:w="2277" w:type="pct"/>
            <w:textDirection w:val="lrTb"/>
            <w:noWrap w:val="false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Кому</w:t>
            </w: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textDirection w:val="lrTb"/>
            <w:noWrap w:val="false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Количество экземпляров</w:t>
            </w: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Отметка о получении </w:t>
            </w:r>
            <w:r>
              <w:rPr>
                <w:color w:val="auto"/>
              </w:rPr>
              <w:t xml:space="preserve">(направлено почтой – указать № и дату исх. письма или получено в руки – подпись получателя и дата)</w:t>
            </w:r>
            <w:r>
              <w:rPr>
                <w:color w:val="auto"/>
                <w:sz w:val="24"/>
                <w:szCs w:val="24"/>
              </w:rPr>
            </w:r>
          </w:p>
        </w:tc>
      </w:tr>
      <w:tr>
        <w:tblPrEx/>
        <w:trPr>
          <w:trHeight w:val="204"/>
        </w:trPr>
        <w:tc>
          <w:tcPr>
            <w:tcW w:w="2277" w:type="pct"/>
            <w:vAlign w:val="center"/>
            <w:textDirection w:val="lrTb"/>
            <w:noWrap w:val="false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Отел строительства и ЖКХ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2277" w:type="pct"/>
            <w:vAlign w:val="center"/>
            <w:textDirection w:val="lrTb"/>
            <w:noWrap w:val="false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ООО «</w:t>
            </w:r>
            <w:r>
              <w:rPr>
                <w:color w:val="auto"/>
                <w:sz w:val="24"/>
                <w:szCs w:val="24"/>
              </w:rPr>
              <w:t xml:space="preserve">Промвоенстрой</w:t>
            </w:r>
            <w:r>
              <w:rPr>
                <w:color w:val="auto"/>
                <w:sz w:val="24"/>
                <w:szCs w:val="24"/>
              </w:rPr>
              <w:t xml:space="preserve">»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  <w:tr>
        <w:tblPrEx/>
        <w:trPr>
          <w:trHeight w:val="198"/>
        </w:trPr>
        <w:tc>
          <w:tcPr>
            <w:tcW w:w="2277" w:type="pct"/>
            <w:vAlign w:val="center"/>
            <w:textDirection w:val="lrTb"/>
            <w:noWrap w:val="false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ООО «Теплонорд»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  <w:tr>
        <w:tblPrEx/>
        <w:trPr>
          <w:trHeight w:val="202"/>
        </w:trPr>
        <w:tc>
          <w:tcPr>
            <w:tcW w:w="2277" w:type="pct"/>
            <w:vAlign w:val="center"/>
            <w:textDirection w:val="lrTb"/>
            <w:noWrap w:val="false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АО «МЭС»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2277" w:type="pct"/>
            <w:vAlign w:val="center"/>
            <w:textDirection w:val="lrTb"/>
            <w:noWrap w:val="false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ПАО «ТГК-1»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  <w:tr>
        <w:tblPrEx/>
        <w:trPr>
          <w:trHeight w:val="196"/>
        </w:trPr>
        <w:tc>
          <w:tcPr>
            <w:tcW w:w="2277" w:type="pct"/>
            <w:vAlign w:val="center"/>
            <w:textDirection w:val="lrTb"/>
            <w:noWrap w:val="false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МУП </w:t>
            </w:r>
            <w:r>
              <w:rPr>
                <w:color w:val="auto"/>
                <w:sz w:val="24"/>
                <w:szCs w:val="24"/>
              </w:rPr>
              <w:t xml:space="preserve"> «</w:t>
            </w:r>
            <w:r>
              <w:rPr>
                <w:color w:val="auto"/>
                <w:sz w:val="24"/>
                <w:szCs w:val="24"/>
              </w:rPr>
              <w:t xml:space="preserve">Тепловые</w:t>
            </w:r>
            <w:r>
              <w:rPr>
                <w:color w:val="auto"/>
                <w:sz w:val="24"/>
                <w:szCs w:val="24"/>
              </w:rPr>
              <w:t xml:space="preserve"> сети»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2277" w:type="pct"/>
            <w:vAlign w:val="center"/>
            <w:textDirection w:val="lrTb"/>
            <w:noWrap w:val="false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 дело 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2277" w:type="pct"/>
            <w:vAlign w:val="center"/>
            <w:textDirection w:val="lrTb"/>
            <w:noWrap w:val="false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Газета «Печенга» + сайт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2277" w:type="pct"/>
            <w:vAlign w:val="center"/>
            <w:textDirection w:val="lrTb"/>
            <w:noWrap w:val="false"/>
          </w:tcPr>
          <w:p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ИТОГО:</w:t>
            </w: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931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8</w:t>
            </w:r>
            <w:r>
              <w:rPr>
                <w:b/>
                <w:color w:val="auto"/>
                <w:sz w:val="24"/>
                <w:szCs w:val="24"/>
              </w:rPr>
              <w:t xml:space="preserve"> экз.</w:t>
            </w: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1792" w:type="pct"/>
            <w:textDirection w:val="lrTb"/>
            <w:noWrap w:val="false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</w:tbl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Заместитель н</w:t>
      </w:r>
      <w:r>
        <w:rPr>
          <w:color w:val="auto"/>
          <w:sz w:val="24"/>
          <w:szCs w:val="24"/>
        </w:rPr>
        <w:t xml:space="preserve">ачальник</w:t>
      </w:r>
      <w:r>
        <w:rPr>
          <w:color w:val="auto"/>
          <w:sz w:val="24"/>
          <w:szCs w:val="24"/>
        </w:rPr>
        <w:t xml:space="preserve">а </w:t>
      </w:r>
      <w:r>
        <w:rPr>
          <w:color w:val="auto"/>
          <w:sz w:val="24"/>
          <w:szCs w:val="24"/>
        </w:rPr>
        <w:t xml:space="preserve">отдела</w:t>
      </w:r>
      <w:r>
        <w:rPr>
          <w:color w:val="auto"/>
          <w:sz w:val="24"/>
          <w:szCs w:val="24"/>
        </w:rPr>
        <w:t xml:space="preserve"> </w:t>
      </w:r>
      <w:r>
        <w:rPr>
          <w:color w:val="auto"/>
          <w:sz w:val="24"/>
          <w:szCs w:val="24"/>
        </w:rPr>
        <w:t xml:space="preserve">строительства</w:t>
      </w:r>
      <w:r>
        <w:rPr>
          <w:color w:val="auto"/>
          <w:sz w:val="24"/>
          <w:szCs w:val="24"/>
        </w:rPr>
        <w:t xml:space="preserve"> </w:t>
      </w:r>
      <w:r>
        <w:rPr>
          <w:color w:val="auto"/>
          <w:sz w:val="24"/>
          <w:szCs w:val="24"/>
        </w:rPr>
        <w:t xml:space="preserve">и</w:t>
      </w:r>
      <w:r>
        <w:rPr>
          <w:color w:val="auto"/>
          <w:sz w:val="24"/>
          <w:szCs w:val="24"/>
        </w:rPr>
        <w:t xml:space="preserve"> </w:t>
      </w:r>
      <w:r>
        <w:rPr>
          <w:color w:val="auto"/>
          <w:sz w:val="24"/>
          <w:szCs w:val="24"/>
        </w:rPr>
        <w:t xml:space="preserve">ЖКХ</w:t>
      </w:r>
      <w:r>
        <w:rPr>
          <w:color w:val="auto"/>
          <w:sz w:val="24"/>
          <w:szCs w:val="24"/>
        </w:rPr>
        <w:t xml:space="preserve"> Э.Г. Князева</w:t>
      </w:r>
      <w:r>
        <w:rPr>
          <w:color w:val="auto"/>
          <w:sz w:val="24"/>
          <w:szCs w:val="24"/>
        </w:rPr>
        <w:br/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 xml:space="preserve">        </w:t>
      </w:r>
      <w:r>
        <w:rPr>
          <w:color w:val="auto"/>
          <w:sz w:val="24"/>
          <w:szCs w:val="24"/>
        </w:rPr>
        <w:tab/>
        <w:t xml:space="preserve">                                               </w:t>
      </w:r>
      <w:r>
        <w:rPr>
          <w:color w:val="auto"/>
          <w:sz w:val="24"/>
          <w:szCs w:val="24"/>
        </w:rPr>
      </w:r>
    </w:p>
    <w:p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/>
      <w:bookmarkStart w:id="0" w:name="_GoBack"/>
      <w:r/>
      <w:bookmarkEnd w:id="0"/>
      <w:r/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ind w:firstLine="5760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</w:r>
      <w:r>
        <w:rPr>
          <w:bCs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p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b/>
          <w:color w:val="auto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680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9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19"/>
    <w:link w:val="618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9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9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9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9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9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618">
    <w:name w:val="Heading 4"/>
    <w:basedOn w:val="617"/>
    <w:next w:val="617"/>
    <w:link w:val="622"/>
    <w:qFormat/>
    <w:pPr>
      <w:ind w:firstLine="709"/>
      <w:keepNext/>
      <w:outlineLvl w:val="3"/>
    </w:pPr>
    <w:rPr>
      <w:sz w:val="28"/>
    </w:rPr>
  </w:style>
  <w:style w:type="character" w:styleId="619" w:default="1">
    <w:name w:val="Default Paragraph Font"/>
    <w:uiPriority w:val="1"/>
    <w:semiHidden/>
    <w:unhideWhenUsed/>
  </w:style>
  <w:style w:type="table" w:styleId="6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1" w:default="1">
    <w:name w:val="No List"/>
    <w:uiPriority w:val="99"/>
    <w:semiHidden/>
    <w:unhideWhenUsed/>
  </w:style>
  <w:style w:type="character" w:styleId="622" w:customStyle="1">
    <w:name w:val="Заголовок 4 Знак"/>
    <w:basedOn w:val="619"/>
    <w:link w:val="618"/>
    <w:rPr>
      <w:rFonts w:ascii="Times New Roman" w:hAnsi="Times New Roman" w:eastAsia="Times New Roman" w:cs="Times New Roman"/>
      <w:color w:val="000000"/>
      <w:sz w:val="28"/>
      <w:szCs w:val="20"/>
      <w:lang w:eastAsia="ru-RU"/>
    </w:rPr>
  </w:style>
  <w:style w:type="table" w:styleId="623">
    <w:name w:val="Table Grid"/>
    <w:basedOn w:val="62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4">
    <w:name w:val="List Paragraph"/>
    <w:basedOn w:val="617"/>
    <w:uiPriority w:val="99"/>
    <w:qFormat/>
    <w:pPr>
      <w:contextualSpacing/>
      <w:ind w:left="720"/>
      <w:spacing w:after="200" w:line="276" w:lineRule="auto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625">
    <w:name w:val="Balloon Text"/>
    <w:basedOn w:val="617"/>
    <w:link w:val="626"/>
    <w:uiPriority w:val="99"/>
    <w:semiHidden/>
    <w:unhideWhenUsed/>
    <w:rPr>
      <w:rFonts w:ascii="Tahoma" w:hAnsi="Tahoma" w:cs="Tahoma"/>
      <w:sz w:val="16"/>
      <w:szCs w:val="16"/>
    </w:rPr>
  </w:style>
  <w:style w:type="character" w:styleId="626" w:customStyle="1">
    <w:name w:val="Текст выноски Знак"/>
    <w:basedOn w:val="619"/>
    <w:link w:val="625"/>
    <w:uiPriority w:val="99"/>
    <w:semiHidden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627">
    <w:name w:val="annotation reference"/>
    <w:basedOn w:val="619"/>
    <w:uiPriority w:val="99"/>
    <w:semiHidden/>
    <w:unhideWhenUsed/>
    <w:rPr>
      <w:sz w:val="16"/>
      <w:szCs w:val="16"/>
    </w:rPr>
  </w:style>
  <w:style w:type="paragraph" w:styleId="628">
    <w:name w:val="annotation text"/>
    <w:basedOn w:val="617"/>
    <w:link w:val="629"/>
    <w:uiPriority w:val="99"/>
    <w:unhideWhenUsed/>
  </w:style>
  <w:style w:type="character" w:styleId="629" w:customStyle="1">
    <w:name w:val="Текст примечания Знак"/>
    <w:basedOn w:val="619"/>
    <w:link w:val="628"/>
    <w:uiPriority w:val="99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630">
    <w:name w:val="annotation subject"/>
    <w:basedOn w:val="628"/>
    <w:next w:val="628"/>
    <w:link w:val="631"/>
    <w:uiPriority w:val="99"/>
    <w:semiHidden/>
    <w:unhideWhenUsed/>
    <w:rPr>
      <w:b/>
      <w:bCs/>
    </w:rPr>
  </w:style>
  <w:style w:type="character" w:styleId="631" w:customStyle="1">
    <w:name w:val="Тема примечания Знак"/>
    <w:basedOn w:val="629"/>
    <w:link w:val="630"/>
    <w:uiPriority w:val="99"/>
    <w:semiHidden/>
    <w:rPr>
      <w:rFonts w:ascii="Times New Roman" w:hAnsi="Times New Roman" w:eastAsia="Times New Roman" w:cs="Times New Roman"/>
      <w:b/>
      <w:bCs/>
      <w:color w:val="000000"/>
      <w:sz w:val="20"/>
      <w:szCs w:val="20"/>
      <w:lang w:eastAsia="ru-RU"/>
    </w:rPr>
  </w:style>
  <w:style w:type="character" w:styleId="632">
    <w:name w:val="Hyperlink"/>
    <w:basedOn w:val="619"/>
    <w:uiPriority w:val="99"/>
    <w:unhideWhenUsed/>
    <w:rPr>
      <w:color w:val="0000ff" w:themeColor="hyperlink"/>
      <w:u w:val="single"/>
    </w:rPr>
  </w:style>
  <w:style w:type="paragraph" w:styleId="633">
    <w:name w:val="Normal (Web)"/>
    <w:basedOn w:val="617"/>
    <w:uiPriority w:val="99"/>
    <w:unhideWhenUsed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Relationship Id="rId10" Type="http://schemas.openxmlformats.org/officeDocument/2006/relationships/hyperlink" Target="https://pechengamr.gov-murma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498F3-B442-4013-9BCC-6FE775C9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АПР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revision>5</cp:revision>
  <dcterms:created xsi:type="dcterms:W3CDTF">2023-12-28T13:40:00Z</dcterms:created>
  <dcterms:modified xsi:type="dcterms:W3CDTF">2025-10-06T09:16:16Z</dcterms:modified>
</cp:coreProperties>
</file>